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FD5" w:rsidRDefault="00EC1FD5">
      <w:bookmarkStart w:id="0" w:name="_GoBack"/>
      <w:bookmarkEnd w:id="0"/>
    </w:p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Pr="00444A27" w:rsidRDefault="006C0713" w:rsidP="006C0713">
      <w:pPr>
        <w:pStyle w:val="Bezmezer"/>
        <w:jc w:val="right"/>
        <w:rPr>
          <w:rFonts w:ascii="Arial Narrow" w:hAnsi="Arial Narrow"/>
          <w:sz w:val="32"/>
          <w:szCs w:val="32"/>
        </w:rPr>
      </w:pPr>
      <w:r>
        <w:tab/>
      </w:r>
      <w:r>
        <w:tab/>
      </w:r>
      <w:r w:rsidRPr="00444A27">
        <w:t xml:space="preserve"> </w:t>
      </w:r>
      <w:r w:rsidRPr="00444A27">
        <w:rPr>
          <w:rFonts w:ascii="Arial Narrow" w:hAnsi="Arial Narrow"/>
          <w:sz w:val="32"/>
          <w:szCs w:val="32"/>
        </w:rPr>
        <w:t>TEXTOVÁ ČÁST</w:t>
      </w:r>
    </w:p>
    <w:p w:rsidR="006C0713" w:rsidRDefault="006C0713">
      <w:pPr>
        <w:rPr>
          <w:sz w:val="16"/>
          <w:szCs w:val="16"/>
        </w:rPr>
      </w:pPr>
    </w:p>
    <w:tbl>
      <w:tblPr>
        <w:tblStyle w:val="Mkatabulky"/>
        <w:tblpPr w:leftFromText="141" w:rightFromText="141" w:vertAnchor="text" w:horzAnchor="margin" w:tblpYSpec="bottom"/>
        <w:tblW w:w="9889" w:type="dxa"/>
        <w:tblLook w:val="04A0" w:firstRow="1" w:lastRow="0" w:firstColumn="1" w:lastColumn="0" w:noHBand="0" w:noVBand="1"/>
      </w:tblPr>
      <w:tblGrid>
        <w:gridCol w:w="8755"/>
        <w:gridCol w:w="1134"/>
      </w:tblGrid>
      <w:tr w:rsidR="006C0713" w:rsidTr="006C0713">
        <w:trPr>
          <w:trHeight w:val="1134"/>
        </w:trPr>
        <w:tc>
          <w:tcPr>
            <w:tcW w:w="8755" w:type="dxa"/>
            <w:vAlign w:val="center"/>
          </w:tcPr>
          <w:p w:rsidR="006C0713" w:rsidRPr="006C0713" w:rsidRDefault="006C0713" w:rsidP="006C0713">
            <w:pPr>
              <w:pStyle w:val="Bezmezer"/>
              <w:jc w:val="right"/>
              <w:rPr>
                <w:rFonts w:ascii="Arial Narrow" w:hAnsi="Arial Narrow"/>
                <w:sz w:val="38"/>
                <w:szCs w:val="38"/>
              </w:rPr>
            </w:pPr>
            <w:r w:rsidRPr="006C0713">
              <w:rPr>
                <w:rFonts w:ascii="Arial Narrow" w:hAnsi="Arial Narrow"/>
                <w:sz w:val="38"/>
                <w:szCs w:val="38"/>
              </w:rPr>
              <w:t xml:space="preserve">REVITALIZACE AREÁLU BÝVALÉ MAYEROVY TOVÁRNY  </w:t>
            </w:r>
          </w:p>
        </w:tc>
        <w:tc>
          <w:tcPr>
            <w:tcW w:w="1134" w:type="dxa"/>
          </w:tcPr>
          <w:p w:rsidR="006C0713" w:rsidRDefault="006C0713" w:rsidP="006C0713"/>
        </w:tc>
      </w:tr>
    </w:tbl>
    <w:p w:rsidR="006C0713" w:rsidRDefault="006C0713"/>
    <w:p w:rsidR="00444A27" w:rsidRPr="00444A27" w:rsidRDefault="00444A27" w:rsidP="00444A27">
      <w:pPr>
        <w:pStyle w:val="Bezmezer"/>
        <w:rPr>
          <w:rFonts w:ascii="Arial Narrow" w:hAnsi="Arial Narrow"/>
          <w:b/>
          <w:sz w:val="28"/>
          <w:szCs w:val="28"/>
        </w:rPr>
      </w:pPr>
      <w:r w:rsidRPr="00444A27">
        <w:rPr>
          <w:rFonts w:ascii="Arial Narrow" w:hAnsi="Arial Narrow"/>
          <w:b/>
          <w:sz w:val="28"/>
          <w:szCs w:val="28"/>
        </w:rPr>
        <w:lastRenderedPageBreak/>
        <w:t>Obsah</w:t>
      </w:r>
    </w:p>
    <w:p w:rsidR="00444A27" w:rsidRDefault="00444A27" w:rsidP="00444A27">
      <w:pPr>
        <w:pStyle w:val="Bezmezer"/>
        <w:rPr>
          <w:rFonts w:ascii="Arial Narrow" w:hAnsi="Arial Narrow"/>
          <w:sz w:val="24"/>
          <w:szCs w:val="24"/>
        </w:rPr>
      </w:pPr>
    </w:p>
    <w:p w:rsidR="00444A27" w:rsidRPr="00444A27" w:rsidRDefault="00444A27" w:rsidP="00444A27">
      <w:pPr>
        <w:pStyle w:val="Bezmezer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444A27">
        <w:rPr>
          <w:rFonts w:ascii="Arial Narrow" w:hAnsi="Arial Narrow"/>
          <w:b/>
          <w:sz w:val="24"/>
          <w:szCs w:val="24"/>
        </w:rPr>
        <w:t>Širší vztahy (popis vlivu navrhovaného řešení na okolní)</w:t>
      </w:r>
    </w:p>
    <w:p w:rsidR="00444A27" w:rsidRDefault="00444A27" w:rsidP="00444A27">
      <w:pPr>
        <w:pStyle w:val="Bezmezer"/>
        <w:ind w:left="720"/>
        <w:rPr>
          <w:rFonts w:ascii="Arial Narrow" w:hAnsi="Arial Narrow"/>
          <w:sz w:val="24"/>
          <w:szCs w:val="24"/>
        </w:rPr>
      </w:pPr>
    </w:p>
    <w:p w:rsidR="00444A27" w:rsidRPr="00444A27" w:rsidRDefault="00444A27" w:rsidP="00444A27">
      <w:pPr>
        <w:pStyle w:val="Bezmezer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444A27">
        <w:rPr>
          <w:rFonts w:ascii="Arial Narrow" w:hAnsi="Arial Narrow"/>
          <w:b/>
          <w:sz w:val="24"/>
          <w:szCs w:val="24"/>
        </w:rPr>
        <w:t>Dopravní napojení areálu a řešení dopravy v klidu</w:t>
      </w:r>
    </w:p>
    <w:p w:rsidR="00444A27" w:rsidRDefault="00444A27" w:rsidP="00444A27">
      <w:pPr>
        <w:pStyle w:val="Bezmezer"/>
        <w:ind w:left="720"/>
        <w:rPr>
          <w:rFonts w:ascii="Arial Narrow" w:hAnsi="Arial Narrow"/>
          <w:sz w:val="24"/>
          <w:szCs w:val="24"/>
        </w:rPr>
      </w:pPr>
    </w:p>
    <w:p w:rsidR="00444A27" w:rsidRPr="00444A27" w:rsidRDefault="00444A27" w:rsidP="00444A27">
      <w:pPr>
        <w:pStyle w:val="Bezmezer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444A27">
        <w:rPr>
          <w:rFonts w:ascii="Arial Narrow" w:hAnsi="Arial Narrow"/>
          <w:b/>
          <w:sz w:val="24"/>
          <w:szCs w:val="24"/>
        </w:rPr>
        <w:t xml:space="preserve">Architektonické a výtvarné řešení </w:t>
      </w:r>
    </w:p>
    <w:p w:rsidR="00444A27" w:rsidRDefault="00444A27" w:rsidP="00444A27">
      <w:pPr>
        <w:pStyle w:val="Bezmezer"/>
        <w:ind w:left="720"/>
        <w:rPr>
          <w:rFonts w:ascii="Arial Narrow" w:hAnsi="Arial Narrow"/>
          <w:sz w:val="24"/>
          <w:szCs w:val="24"/>
        </w:rPr>
      </w:pPr>
    </w:p>
    <w:p w:rsidR="00444A27" w:rsidRPr="00444A27" w:rsidRDefault="00444A27" w:rsidP="00444A27">
      <w:pPr>
        <w:pStyle w:val="Bezmezer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444A27">
        <w:rPr>
          <w:rFonts w:ascii="Arial Narrow" w:hAnsi="Arial Narrow"/>
          <w:b/>
          <w:sz w:val="24"/>
          <w:szCs w:val="24"/>
        </w:rPr>
        <w:t>Stavebně technické řešení</w:t>
      </w:r>
    </w:p>
    <w:p w:rsidR="00444A27" w:rsidRDefault="00444A27" w:rsidP="00444A27">
      <w:pPr>
        <w:pStyle w:val="Bezmezer"/>
        <w:ind w:left="720"/>
        <w:rPr>
          <w:rFonts w:ascii="Arial Narrow" w:hAnsi="Arial Narrow"/>
          <w:sz w:val="24"/>
          <w:szCs w:val="24"/>
        </w:rPr>
      </w:pPr>
    </w:p>
    <w:p w:rsidR="00444A27" w:rsidRPr="00444A27" w:rsidRDefault="00444A27" w:rsidP="00444A27">
      <w:pPr>
        <w:pStyle w:val="Bezmezer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444A27">
        <w:rPr>
          <w:rFonts w:ascii="Arial Narrow" w:hAnsi="Arial Narrow"/>
          <w:b/>
          <w:sz w:val="24"/>
          <w:szCs w:val="24"/>
        </w:rPr>
        <w:t>P</w:t>
      </w:r>
      <w:r>
        <w:rPr>
          <w:rFonts w:ascii="Arial Narrow" w:hAnsi="Arial Narrow"/>
          <w:b/>
          <w:sz w:val="24"/>
          <w:szCs w:val="24"/>
        </w:rPr>
        <w:t>rovozní řešení</w:t>
      </w:r>
    </w:p>
    <w:p w:rsidR="00444A27" w:rsidRDefault="00444A27" w:rsidP="00444A27">
      <w:pPr>
        <w:pStyle w:val="Bezmezer"/>
        <w:ind w:left="720"/>
        <w:rPr>
          <w:rFonts w:ascii="Arial Narrow" w:hAnsi="Arial Narrow"/>
          <w:sz w:val="24"/>
          <w:szCs w:val="24"/>
        </w:rPr>
      </w:pPr>
    </w:p>
    <w:p w:rsidR="00444A27" w:rsidRDefault="00444A27" w:rsidP="00444A27">
      <w:pPr>
        <w:pStyle w:val="Bezmezer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444A27">
        <w:rPr>
          <w:rFonts w:ascii="Arial Narrow" w:hAnsi="Arial Narrow"/>
          <w:b/>
          <w:sz w:val="24"/>
          <w:szCs w:val="24"/>
        </w:rPr>
        <w:t>Kapacity souboru staveb (jednotlivých stavebních a provozních objektů)</w:t>
      </w:r>
    </w:p>
    <w:p w:rsidR="00444A27" w:rsidRDefault="00444A27" w:rsidP="00444A27">
      <w:pPr>
        <w:pStyle w:val="Odstavecseseznamem"/>
        <w:rPr>
          <w:rFonts w:ascii="Arial Narrow" w:hAnsi="Arial Narrow"/>
          <w:b/>
          <w:sz w:val="24"/>
          <w:szCs w:val="24"/>
        </w:rPr>
      </w:pPr>
    </w:p>
    <w:p w:rsidR="00444A27" w:rsidRPr="00444A27" w:rsidRDefault="00444A27" w:rsidP="00444A27">
      <w:pPr>
        <w:pStyle w:val="Bezmezer"/>
        <w:ind w:left="72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Příloha textové části (bilance)</w:t>
      </w:r>
    </w:p>
    <w:p w:rsidR="00444A27" w:rsidRPr="00444A27" w:rsidRDefault="00444A27" w:rsidP="00444A27">
      <w:pPr>
        <w:pStyle w:val="Bezmezer"/>
        <w:rPr>
          <w:rFonts w:ascii="Arial Narrow" w:hAnsi="Arial Narrow"/>
          <w:sz w:val="24"/>
          <w:szCs w:val="24"/>
        </w:rPr>
      </w:pPr>
    </w:p>
    <w:p w:rsidR="006C0713" w:rsidRPr="00444A27" w:rsidRDefault="006C0713" w:rsidP="00444A27">
      <w:pPr>
        <w:pStyle w:val="Bezmezer"/>
        <w:rPr>
          <w:rFonts w:ascii="Arial Narrow" w:hAnsi="Arial Narrow"/>
          <w:sz w:val="24"/>
          <w:szCs w:val="24"/>
        </w:rPr>
      </w:pPr>
    </w:p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p w:rsidR="006C0713" w:rsidRDefault="006C0713"/>
    <w:sectPr w:rsidR="006C0713" w:rsidSect="006C0713">
      <w:type w:val="continuous"/>
      <w:pgSz w:w="11906" w:h="16838"/>
      <w:pgMar w:top="1418" w:right="1134" w:bottom="426" w:left="1134" w:header="709" w:footer="1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64C4"/>
    <w:multiLevelType w:val="hybridMultilevel"/>
    <w:tmpl w:val="8872E9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13"/>
    <w:rsid w:val="00054766"/>
    <w:rsid w:val="00076DA5"/>
    <w:rsid w:val="0012742E"/>
    <w:rsid w:val="00301979"/>
    <w:rsid w:val="004169CB"/>
    <w:rsid w:val="004408F6"/>
    <w:rsid w:val="00444A27"/>
    <w:rsid w:val="004609F9"/>
    <w:rsid w:val="005F151B"/>
    <w:rsid w:val="00650EA9"/>
    <w:rsid w:val="006C0713"/>
    <w:rsid w:val="00920E13"/>
    <w:rsid w:val="00A5218D"/>
    <w:rsid w:val="00AF0BEB"/>
    <w:rsid w:val="00C27967"/>
    <w:rsid w:val="00E843D4"/>
    <w:rsid w:val="00EC1FD5"/>
    <w:rsid w:val="00FC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4A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0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6C071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44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4A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0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6C071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44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23BC8-1DE2-4D3F-9354-6372708C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Vlado-PC</dc:creator>
  <cp:lastModifiedBy>Pokorný Ctirad Ing.</cp:lastModifiedBy>
  <cp:revision>2</cp:revision>
  <dcterms:created xsi:type="dcterms:W3CDTF">2020-06-26T12:36:00Z</dcterms:created>
  <dcterms:modified xsi:type="dcterms:W3CDTF">2020-06-26T12:36:00Z</dcterms:modified>
</cp:coreProperties>
</file>